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2022年佛山市产业链协同数字化转型、中小企业抱团数字化转型试点项目在库名单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5"/>
        <w:tabs>
          <w:tab w:val="left" w:pos="5775"/>
        </w:tabs>
        <w:spacing w:line="360" w:lineRule="auto"/>
        <w:ind w:left="0" w:leftChars="0" w:firstLine="0" w:firstLineChars="0"/>
        <w:jc w:val="both"/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Hans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一、产业链协同数字化转型</w:t>
      </w:r>
    </w:p>
    <w:tbl>
      <w:tblPr>
        <w:tblStyle w:val="6"/>
        <w:tblW w:w="5320" w:type="pct"/>
        <w:tblInd w:w="-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767"/>
        <w:gridCol w:w="1502"/>
        <w:gridCol w:w="2418"/>
        <w:gridCol w:w="13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  <w:t>序号</w:t>
            </w:r>
          </w:p>
        </w:tc>
        <w:tc>
          <w:tcPr>
            <w:tcW w:w="1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申报主体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行业领域</w:t>
            </w:r>
          </w:p>
        </w:tc>
        <w:tc>
          <w:tcPr>
            <w:tcW w:w="1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试点名称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  <w:t>所属区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佛山市海天调味食品股份有限公司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食品加工产业链</w:t>
            </w:r>
          </w:p>
        </w:tc>
        <w:tc>
          <w:tcPr>
            <w:tcW w:w="1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佛山市调味品行业产业集群服务平台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  <w:t>禅城区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蒙娜丽莎集团股份有限公司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先进材料</w:t>
            </w:r>
          </w:p>
        </w:tc>
        <w:tc>
          <w:tcPr>
            <w:tcW w:w="1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陶瓷制造先进材料产业集群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  <w:t>南海区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广东美的厨房电器制造有限公司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厨电行业</w:t>
            </w:r>
          </w:p>
        </w:tc>
        <w:tc>
          <w:tcPr>
            <w:tcW w:w="1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美的厨电产业链协同集群平台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  <w:t>顺德区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广东威灵电机制造有限公司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智能家电_核心零部件和配件产业链</w:t>
            </w:r>
          </w:p>
        </w:tc>
        <w:tc>
          <w:tcPr>
            <w:tcW w:w="1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机电产品产业集群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  <w:t>顺德区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科达制造股份有限公司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陶瓷行业</w:t>
            </w:r>
          </w:p>
        </w:tc>
        <w:tc>
          <w:tcPr>
            <w:tcW w:w="1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陶瓷及装备产业集群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  <w:t>顺德区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小熊电器股份有限公司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智能家电产业</w:t>
            </w:r>
          </w:p>
        </w:tc>
        <w:tc>
          <w:tcPr>
            <w:tcW w:w="1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小熊创意小家电产业集群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  <w:t>顺德区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广东新宝电器股份有限公司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家电行业</w:t>
            </w:r>
          </w:p>
        </w:tc>
        <w:tc>
          <w:tcPr>
            <w:tcW w:w="1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小家电产业链协同产业集群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  <w:t>顺德区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广东溢达纺织有限公司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纺织服装行业</w:t>
            </w:r>
          </w:p>
        </w:tc>
        <w:tc>
          <w:tcPr>
            <w:tcW w:w="1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佛山市纺织服装行业产业集群服务平台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  <w:t>高明区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</w:p>
        </w:tc>
      </w:tr>
    </w:tbl>
    <w:p>
      <w:pPr>
        <w:pStyle w:val="5"/>
        <w:tabs>
          <w:tab w:val="left" w:pos="5775"/>
        </w:tabs>
        <w:spacing w:line="360" w:lineRule="auto"/>
        <w:ind w:left="0" w:leftChars="0" w:firstLine="0" w:firstLineChars="0"/>
        <w:jc w:val="both"/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二、中小企业抱团数字化转型（含工业互联网平台+园区）</w:t>
      </w:r>
    </w:p>
    <w:tbl>
      <w:tblPr>
        <w:tblStyle w:val="6"/>
        <w:tblW w:w="5381" w:type="pct"/>
        <w:tblInd w:w="-3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2751"/>
        <w:gridCol w:w="1507"/>
        <w:gridCol w:w="2430"/>
        <w:gridCol w:w="14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申报主体</w:t>
            </w:r>
          </w:p>
        </w:tc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行业领域</w:t>
            </w:r>
          </w:p>
        </w:tc>
        <w:tc>
          <w:tcPr>
            <w:tcW w:w="132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试点名称</w:t>
            </w:r>
          </w:p>
        </w:tc>
        <w:tc>
          <w:tcPr>
            <w:tcW w:w="7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  <w:t>所属区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佛山市南海区机械装备行业协会</w:t>
            </w:r>
          </w:p>
        </w:tc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装备制造</w:t>
            </w:r>
          </w:p>
        </w:tc>
        <w:tc>
          <w:tcPr>
            <w:tcW w:w="132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佛山市装备制造产业集群</w:t>
            </w:r>
          </w:p>
        </w:tc>
        <w:tc>
          <w:tcPr>
            <w:tcW w:w="7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  <w:t>南海区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佛山市三水区总商会</w:t>
            </w:r>
          </w:p>
        </w:tc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精细化工行业</w:t>
            </w:r>
          </w:p>
        </w:tc>
        <w:tc>
          <w:tcPr>
            <w:tcW w:w="132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佛山新材料（精细化工园区）产业集群</w:t>
            </w:r>
          </w:p>
        </w:tc>
        <w:tc>
          <w:tcPr>
            <w:tcW w:w="7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  <w:t>三水区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三技精密技术（广东）股份有限公司</w:t>
            </w:r>
          </w:p>
        </w:tc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纺织行业</w:t>
            </w:r>
          </w:p>
        </w:tc>
        <w:tc>
          <w:tcPr>
            <w:tcW w:w="132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佛山市纺织印染产业集群</w:t>
            </w:r>
          </w:p>
        </w:tc>
        <w:tc>
          <w:tcPr>
            <w:tcW w:w="7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Hans" w:bidi="ar"/>
              </w:rPr>
              <w:t>三水区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Heiti SC Light">
    <w:altName w:val="宋体"/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2EF16E3"/>
    <w:rsid w:val="1700372F"/>
    <w:rsid w:val="1E5F5B45"/>
    <w:rsid w:val="1FFE23F3"/>
    <w:rsid w:val="49135A01"/>
    <w:rsid w:val="4CDEFAA6"/>
    <w:rsid w:val="6FEAD1E8"/>
    <w:rsid w:val="7BAFCA8F"/>
    <w:rsid w:val="7BFEAA7D"/>
    <w:rsid w:val="E2EF16E3"/>
    <w:rsid w:val="FDED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Songti SC" w:asciiTheme="minorAscii" w:hAnsiTheme="minorAscii"/>
      <w:kern w:val="44"/>
      <w:sz w:val="44"/>
      <w:szCs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DejaVu Sans" w:hAnsi="DejaVu Sans" w:eastAsia="Heiti SC Light"/>
      <w:sz w:val="32"/>
      <w:szCs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DejaVu Sans" w:hAnsi="DejaVu Sans" w:eastAsia="方正黑体_GBK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customStyle="1" w:styleId="8">
    <w:name w:val="标题4"/>
    <w:basedOn w:val="4"/>
    <w:qFormat/>
    <w:uiPriority w:val="0"/>
    <w:pPr>
      <w:jc w:val="left"/>
    </w:pPr>
    <w:rPr>
      <w:rFonts w:eastAsia="仿宋" w:asciiTheme="minorAscii" w:hAnsiTheme="minorAscii"/>
      <w:b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489</Words>
  <Characters>492</Characters>
  <Lines>0</Lines>
  <Paragraphs>0</Paragraphs>
  <TotalTime>8</TotalTime>
  <ScaleCrop>false</ScaleCrop>
  <LinksUpToDate>false</LinksUpToDate>
  <CharactersWithSpaces>502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2023-04-15T10:54:00Z</dcterms:created>
  <dc:creator>小耗子</dc:creator>
  <cp:lastModifiedBy>Administrator</cp:lastModifiedBy>
  <dcterms:modified xsi:type="dcterms:W3CDTF">2023-05-10T08:04:46Z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4FFBDF555A4E449C8233413180ADD766</vt:lpwstr>
  </property>
</Properties>
</file>